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0D" w:rsidRDefault="00AC6E9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21590</wp:posOffset>
            </wp:positionV>
            <wp:extent cx="1278890" cy="408940"/>
            <wp:effectExtent l="0" t="0" r="16510" b="10160"/>
            <wp:wrapNone/>
            <wp:docPr id="1" name="图片 1" descr="C:\Users\Administrator\Desktop\西北大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西北大学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3530D" w:rsidRDefault="0013530D">
      <w:pPr>
        <w:jc w:val="center"/>
      </w:pPr>
    </w:p>
    <w:p w:rsidR="0013530D" w:rsidRDefault="0013530D">
      <w:pPr>
        <w:jc w:val="center"/>
      </w:pPr>
    </w:p>
    <w:p w:rsidR="0013530D" w:rsidRDefault="0013530D">
      <w:pPr>
        <w:jc w:val="center"/>
      </w:pPr>
    </w:p>
    <w:p w:rsidR="0013530D" w:rsidRDefault="0013530D">
      <w:pPr>
        <w:rPr>
          <w:rFonts w:eastAsia="华文楷体"/>
          <w:b/>
          <w:sz w:val="36"/>
          <w:szCs w:val="36"/>
        </w:rPr>
      </w:pPr>
    </w:p>
    <w:p w:rsidR="0013530D" w:rsidRDefault="0013530D">
      <w:pPr>
        <w:jc w:val="center"/>
        <w:rPr>
          <w:rFonts w:eastAsia="华文楷体"/>
          <w:b/>
          <w:sz w:val="44"/>
          <w:szCs w:val="44"/>
        </w:rPr>
      </w:pPr>
    </w:p>
    <w:p w:rsidR="0013530D" w:rsidRDefault="00AC6E9A"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西北大学文化遗产学院</w:t>
      </w:r>
    </w:p>
    <w:p w:rsidR="0013530D" w:rsidRDefault="00AC6E9A"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本科教学大纲</w:t>
      </w:r>
    </w:p>
    <w:p w:rsidR="0013530D" w:rsidRDefault="0013530D">
      <w:pPr>
        <w:jc w:val="center"/>
        <w:rPr>
          <w:rFonts w:eastAsia="华文楷体"/>
          <w:b/>
          <w:sz w:val="32"/>
          <w:szCs w:val="32"/>
        </w:rPr>
      </w:pPr>
    </w:p>
    <w:p w:rsidR="0013530D" w:rsidRDefault="0013530D">
      <w:pPr>
        <w:jc w:val="center"/>
        <w:rPr>
          <w:rFonts w:eastAsia="华文楷体"/>
          <w:b/>
          <w:sz w:val="32"/>
          <w:szCs w:val="32"/>
        </w:rPr>
      </w:pPr>
    </w:p>
    <w:p w:rsidR="0013530D" w:rsidRDefault="0013530D">
      <w:pPr>
        <w:jc w:val="center"/>
        <w:rPr>
          <w:rFonts w:eastAsia="华文楷体"/>
          <w:b/>
          <w:sz w:val="32"/>
          <w:szCs w:val="32"/>
        </w:rPr>
      </w:pPr>
    </w:p>
    <w:p w:rsidR="0013530D" w:rsidRDefault="0013530D">
      <w:pPr>
        <w:jc w:val="center"/>
        <w:rPr>
          <w:rFonts w:eastAsia="华文楷体"/>
          <w:b/>
          <w:sz w:val="32"/>
          <w:szCs w:val="32"/>
        </w:rPr>
      </w:pPr>
    </w:p>
    <w:p w:rsidR="0013530D" w:rsidRDefault="0013530D">
      <w:pPr>
        <w:jc w:val="center"/>
        <w:rPr>
          <w:rFonts w:eastAsia="华文楷体"/>
          <w:b/>
          <w:sz w:val="32"/>
          <w:szCs w:val="32"/>
        </w:rPr>
      </w:pPr>
    </w:p>
    <w:p w:rsidR="0013530D" w:rsidRDefault="0013530D">
      <w:pPr>
        <w:jc w:val="center"/>
        <w:rPr>
          <w:rFonts w:eastAsia="华文楷体"/>
          <w:b/>
          <w:sz w:val="28"/>
          <w:szCs w:val="28"/>
        </w:rPr>
      </w:pPr>
    </w:p>
    <w:p w:rsidR="0013530D" w:rsidRDefault="0013530D">
      <w:pPr>
        <w:jc w:val="center"/>
        <w:rPr>
          <w:rFonts w:eastAsia="华文楷体"/>
          <w:b/>
          <w:sz w:val="28"/>
          <w:szCs w:val="28"/>
        </w:rPr>
      </w:pPr>
    </w:p>
    <w:p w:rsidR="0013530D" w:rsidRDefault="0013530D">
      <w:pPr>
        <w:jc w:val="center"/>
        <w:rPr>
          <w:rFonts w:eastAsia="华文楷体"/>
          <w:b/>
          <w:sz w:val="28"/>
          <w:szCs w:val="28"/>
        </w:rPr>
      </w:pPr>
    </w:p>
    <w:p w:rsidR="0013530D" w:rsidRDefault="0013530D">
      <w:pPr>
        <w:jc w:val="center"/>
        <w:rPr>
          <w:rFonts w:eastAsia="华文楷体"/>
          <w:b/>
          <w:sz w:val="28"/>
          <w:szCs w:val="28"/>
        </w:rPr>
      </w:pPr>
    </w:p>
    <w:p w:rsidR="0013530D" w:rsidRDefault="0013530D">
      <w:pPr>
        <w:jc w:val="center"/>
        <w:rPr>
          <w:rFonts w:eastAsia="华文楷体"/>
          <w:b/>
          <w:sz w:val="28"/>
          <w:szCs w:val="28"/>
        </w:rPr>
      </w:pPr>
    </w:p>
    <w:p w:rsidR="0013530D" w:rsidRDefault="00AC6E9A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专业：</w:t>
      </w:r>
      <w:r>
        <w:rPr>
          <w:sz w:val="28"/>
          <w:szCs w:val="28"/>
        </w:rPr>
        <w:t>文物保护</w:t>
      </w:r>
      <w:r>
        <w:rPr>
          <w:rFonts w:hint="eastAsia"/>
          <w:sz w:val="28"/>
          <w:szCs w:val="28"/>
        </w:rPr>
        <w:t>技术</w:t>
      </w:r>
    </w:p>
    <w:p w:rsidR="0013530D" w:rsidRDefault="00AC6E9A">
      <w:pPr>
        <w:spacing w:line="360" w:lineRule="auto"/>
        <w:ind w:firstLineChars="950" w:firstLine="2670"/>
        <w:jc w:val="left"/>
        <w:rPr>
          <w:sz w:val="28"/>
          <w:szCs w:val="28"/>
        </w:rPr>
      </w:pPr>
      <w:r>
        <w:rPr>
          <w:b/>
          <w:sz w:val="28"/>
          <w:szCs w:val="28"/>
        </w:rPr>
        <w:t>课程名称：</w:t>
      </w:r>
      <w:r>
        <w:rPr>
          <w:rFonts w:hint="eastAsia"/>
          <w:sz w:val="28"/>
          <w:szCs w:val="28"/>
        </w:rPr>
        <w:t>文物保护材料学</w:t>
      </w:r>
    </w:p>
    <w:p w:rsidR="0013530D" w:rsidRDefault="00AC6E9A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周学时：</w:t>
      </w:r>
      <w:r>
        <w:rPr>
          <w:rFonts w:hint="eastAsia"/>
          <w:sz w:val="28"/>
          <w:szCs w:val="28"/>
        </w:rPr>
        <w:t>2</w:t>
      </w:r>
    </w:p>
    <w:p w:rsidR="0013530D" w:rsidRDefault="00AC6E9A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总学时：</w:t>
      </w:r>
      <w:r>
        <w:rPr>
          <w:rFonts w:hint="eastAsia"/>
          <w:sz w:val="28"/>
          <w:szCs w:val="28"/>
        </w:rPr>
        <w:t>36</w:t>
      </w:r>
    </w:p>
    <w:p w:rsidR="0013530D" w:rsidRDefault="00AC6E9A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授课班级：</w:t>
      </w:r>
      <w:r>
        <w:rPr>
          <w:sz w:val="28"/>
          <w:szCs w:val="28"/>
        </w:rPr>
        <w:t>本科二年级</w:t>
      </w:r>
    </w:p>
    <w:p w:rsidR="0013530D" w:rsidRDefault="00AC6E9A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t>孙丽娟</w:t>
      </w:r>
    </w:p>
    <w:p w:rsidR="0013530D" w:rsidRDefault="0013530D">
      <w:pPr>
        <w:jc w:val="center"/>
        <w:rPr>
          <w:sz w:val="32"/>
          <w:szCs w:val="32"/>
        </w:rPr>
        <w:sectPr w:rsidR="001353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530D" w:rsidRDefault="0013530D">
      <w:pPr>
        <w:jc w:val="center"/>
        <w:rPr>
          <w:sz w:val="32"/>
          <w:szCs w:val="32"/>
        </w:rPr>
      </w:pPr>
    </w:p>
    <w:p w:rsidR="0013530D" w:rsidRDefault="00AC6E9A">
      <w:pPr>
        <w:pStyle w:val="1"/>
        <w:spacing w:beforeLines="50" w:before="156" w:afterLines="100" w:after="312" w:line="240" w:lineRule="auto"/>
        <w:jc w:val="center"/>
        <w:rPr>
          <w:rFonts w:ascii="黑体" w:eastAsia="黑体" w:hAnsi="黑体" w:cs="Times New Roman"/>
          <w:b w:val="0"/>
          <w:sz w:val="36"/>
          <w:szCs w:val="30"/>
        </w:rPr>
      </w:pPr>
      <w:bookmarkStart w:id="0" w:name="_GoBack"/>
      <w:r>
        <w:rPr>
          <w:rFonts w:ascii="黑体" w:eastAsia="黑体" w:hAnsi="黑体" w:cs="Times New Roman" w:hint="eastAsia"/>
          <w:b w:val="0"/>
          <w:sz w:val="36"/>
          <w:szCs w:val="30"/>
        </w:rPr>
        <w:t>文物保护材料学</w:t>
      </w:r>
      <w:bookmarkEnd w:id="0"/>
    </w:p>
    <w:p w:rsidR="0013530D" w:rsidRDefault="00AC6E9A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课程名称：</w:t>
      </w:r>
      <w:r>
        <w:rPr>
          <w:rFonts w:hint="eastAsia"/>
          <w:sz w:val="24"/>
        </w:rPr>
        <w:t>文物保护材料学</w:t>
      </w:r>
    </w:p>
    <w:p w:rsidR="0013530D" w:rsidRDefault="00AC6E9A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二、课程类型：</w:t>
      </w:r>
      <w:r>
        <w:rPr>
          <w:rFonts w:ascii="宋体" w:hint="eastAsia"/>
          <w:sz w:val="24"/>
        </w:rPr>
        <w:t>学科方向课</w:t>
      </w:r>
    </w:p>
    <w:p w:rsidR="0013530D" w:rsidRDefault="00AC6E9A">
      <w:pPr>
        <w:spacing w:line="360" w:lineRule="auto"/>
        <w:rPr>
          <w:sz w:val="24"/>
        </w:rPr>
      </w:pPr>
      <w:r>
        <w:rPr>
          <w:b/>
          <w:sz w:val="24"/>
        </w:rPr>
        <w:t>三、适用对象：</w:t>
      </w:r>
      <w:r>
        <w:rPr>
          <w:sz w:val="24"/>
        </w:rPr>
        <w:t>文物保护技术专业，二、三年级</w:t>
      </w:r>
    </w:p>
    <w:p w:rsidR="0013530D" w:rsidRDefault="00AC6E9A">
      <w:pPr>
        <w:spacing w:line="360" w:lineRule="auto"/>
        <w:rPr>
          <w:sz w:val="24"/>
        </w:rPr>
      </w:pPr>
      <w:r>
        <w:rPr>
          <w:b/>
          <w:sz w:val="24"/>
        </w:rPr>
        <w:t>四、计划学时：</w:t>
      </w:r>
      <w:r>
        <w:rPr>
          <w:rFonts w:hint="eastAsia"/>
          <w:sz w:val="24"/>
        </w:rPr>
        <w:t>36</w:t>
      </w:r>
      <w:r>
        <w:rPr>
          <w:sz w:val="24"/>
        </w:rPr>
        <w:t>课时</w:t>
      </w:r>
    </w:p>
    <w:p w:rsidR="0013530D" w:rsidRDefault="00AC6E9A">
      <w:pPr>
        <w:spacing w:line="360" w:lineRule="auto"/>
        <w:rPr>
          <w:sz w:val="24"/>
        </w:rPr>
      </w:pPr>
      <w:r>
        <w:rPr>
          <w:b/>
          <w:sz w:val="24"/>
        </w:rPr>
        <w:t>五、学分：</w:t>
      </w:r>
      <w:r>
        <w:rPr>
          <w:rFonts w:hint="eastAsia"/>
          <w:sz w:val="24"/>
        </w:rPr>
        <w:t>2</w:t>
      </w:r>
    </w:p>
    <w:p w:rsidR="0013530D" w:rsidRDefault="00AC6E9A">
      <w:pPr>
        <w:spacing w:line="360" w:lineRule="auto"/>
        <w:rPr>
          <w:sz w:val="24"/>
        </w:rPr>
      </w:pPr>
      <w:r>
        <w:rPr>
          <w:b/>
          <w:sz w:val="24"/>
        </w:rPr>
        <w:t>六、任课教师：</w:t>
      </w:r>
      <w:r>
        <w:rPr>
          <w:rFonts w:hint="eastAsia"/>
          <w:sz w:val="24"/>
        </w:rPr>
        <w:t>孙丽娟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七、课程简介：</w:t>
      </w:r>
    </w:p>
    <w:p w:rsidR="0013530D" w:rsidRDefault="00AC6E9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文物清洗材料中介绍文物中污染物特点，根据污染物特点如何筛选清洗材料，目前常用文物清洗材料特点等；高分子材料结构特点，性能特征，在文物保护应用各个环节中发挥作用机理，老化及防老化；</w:t>
      </w:r>
      <w:r>
        <w:rPr>
          <w:rFonts w:hint="eastAsia"/>
          <w:sz w:val="24"/>
          <w:szCs w:val="24"/>
        </w:rPr>
        <w:t>表面涂层材料的要求与应用</w:t>
      </w:r>
      <w:r>
        <w:rPr>
          <w:rFonts w:hint="eastAsia"/>
          <w:sz w:val="24"/>
          <w:szCs w:val="24"/>
        </w:rPr>
        <w:t>中介绍材料要求，选择方法及应用实例；</w:t>
      </w:r>
      <w:r>
        <w:rPr>
          <w:rFonts w:hint="eastAsia"/>
          <w:sz w:val="24"/>
          <w:szCs w:val="24"/>
        </w:rPr>
        <w:t>加固材料及应用</w:t>
      </w:r>
      <w:r>
        <w:rPr>
          <w:rFonts w:hint="eastAsia"/>
          <w:sz w:val="24"/>
          <w:szCs w:val="24"/>
        </w:rPr>
        <w:t>中介绍</w:t>
      </w:r>
      <w:r>
        <w:rPr>
          <w:rFonts w:hint="eastAsia"/>
          <w:sz w:val="24"/>
          <w:szCs w:val="24"/>
        </w:rPr>
        <w:t>加固对象及加固剂的要求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加固</w:t>
      </w:r>
      <w:proofErr w:type="gramStart"/>
      <w:r>
        <w:rPr>
          <w:rFonts w:hint="eastAsia"/>
          <w:sz w:val="24"/>
          <w:szCs w:val="24"/>
        </w:rPr>
        <w:t>剂作用</w:t>
      </w:r>
      <w:proofErr w:type="gramEnd"/>
      <w:r>
        <w:rPr>
          <w:rFonts w:hint="eastAsia"/>
          <w:sz w:val="24"/>
          <w:szCs w:val="24"/>
        </w:rPr>
        <w:t>机理和使用方法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加固剂的评价与选择</w:t>
      </w:r>
      <w:r>
        <w:rPr>
          <w:rFonts w:hint="eastAsia"/>
          <w:sz w:val="24"/>
          <w:szCs w:val="24"/>
        </w:rPr>
        <w:t>等方面内容；</w:t>
      </w:r>
      <w:r>
        <w:rPr>
          <w:rFonts w:hint="eastAsia"/>
          <w:sz w:val="24"/>
          <w:szCs w:val="24"/>
        </w:rPr>
        <w:t>表面涂层材料的要求与应用</w:t>
      </w:r>
      <w:r>
        <w:rPr>
          <w:rFonts w:hint="eastAsia"/>
          <w:sz w:val="24"/>
          <w:szCs w:val="24"/>
        </w:rPr>
        <w:t>主要介绍</w:t>
      </w:r>
      <w:r>
        <w:rPr>
          <w:rFonts w:hint="eastAsia"/>
          <w:sz w:val="24"/>
          <w:szCs w:val="24"/>
        </w:rPr>
        <w:t>胶</w:t>
      </w:r>
      <w:proofErr w:type="gramStart"/>
      <w:r>
        <w:rPr>
          <w:rFonts w:hint="eastAsia"/>
          <w:sz w:val="24"/>
          <w:szCs w:val="24"/>
        </w:rPr>
        <w:t>粘条件</w:t>
      </w:r>
      <w:proofErr w:type="gramEnd"/>
      <w:r>
        <w:rPr>
          <w:rFonts w:hint="eastAsia"/>
          <w:sz w:val="24"/>
          <w:szCs w:val="24"/>
        </w:rPr>
        <w:t>及对粘接剂要求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胶粘剂组成与种类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胶</w:t>
      </w:r>
      <w:proofErr w:type="gramStart"/>
      <w:r>
        <w:rPr>
          <w:rFonts w:hint="eastAsia"/>
          <w:sz w:val="24"/>
          <w:szCs w:val="24"/>
        </w:rPr>
        <w:t>粘过程</w:t>
      </w:r>
      <w:proofErr w:type="gramEnd"/>
      <w:r>
        <w:rPr>
          <w:rFonts w:hint="eastAsia"/>
          <w:sz w:val="24"/>
          <w:szCs w:val="24"/>
        </w:rPr>
        <w:t>及提高粘接强度的方法</w:t>
      </w:r>
      <w:r>
        <w:rPr>
          <w:rFonts w:hint="eastAsia"/>
          <w:sz w:val="24"/>
          <w:szCs w:val="24"/>
        </w:rPr>
        <w:t>等内容；</w:t>
      </w:r>
      <w:r>
        <w:rPr>
          <w:rFonts w:hint="eastAsia"/>
          <w:sz w:val="24"/>
          <w:szCs w:val="24"/>
        </w:rPr>
        <w:t>修补类材料</w:t>
      </w:r>
      <w:r>
        <w:rPr>
          <w:rFonts w:hint="eastAsia"/>
          <w:sz w:val="24"/>
          <w:szCs w:val="24"/>
        </w:rPr>
        <w:t>主要介绍修补材料种类特点及应用，装饰材料种类及应用等。</w:t>
      </w:r>
      <w:r>
        <w:rPr>
          <w:rFonts w:hint="eastAsia"/>
          <w:sz w:val="24"/>
          <w:szCs w:val="24"/>
        </w:rPr>
        <w:t>按照材料属性分别探究材料的应用性能，该部分内容以学生查阅资料汇总介绍形式进行；</w:t>
      </w:r>
      <w:r>
        <w:rPr>
          <w:rFonts w:hint="eastAsia"/>
          <w:sz w:val="24"/>
          <w:szCs w:val="24"/>
        </w:rPr>
        <w:t>课程以教师讲授为主，结合授课内容组织同学总结讨论与学生互动；重点培养学生分析问题与解决问题的能力，为今后能够在文物保护实践工作中发挥积极作用，打下良好的基础。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八、课程主要内容</w:t>
      </w:r>
      <w:r>
        <w:rPr>
          <w:rFonts w:hint="eastAsia"/>
          <w:b/>
          <w:sz w:val="24"/>
        </w:rPr>
        <w:t>：</w:t>
      </w:r>
    </w:p>
    <w:p w:rsidR="0013530D" w:rsidRDefault="0013530D">
      <w:pPr>
        <w:spacing w:line="360" w:lineRule="auto"/>
        <w:ind w:firstLineChars="200" w:firstLine="480"/>
        <w:rPr>
          <w:sz w:val="24"/>
          <w:szCs w:val="24"/>
        </w:rPr>
      </w:pP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第一章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b w:val="0"/>
          <w:kern w:val="2"/>
          <w:sz w:val="28"/>
          <w:szCs w:val="28"/>
        </w:rPr>
        <w:t>绪论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文物保护科学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一、文物保护科学技术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二、文物保护含盖的两个方面内容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三、文物保护的四个突出特点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lastRenderedPageBreak/>
        <w:t>四、研究内容自然风化因素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五、保护材料研究工作内容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文物保护材料运用原则及要求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第三节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文物保护定义与文物保护材料要求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重点：</w:t>
      </w:r>
      <w:r>
        <w:rPr>
          <w:rFonts w:ascii="Times New Roman" w:hAnsiTheme="minorEastAsia" w:cs="Times New Roman"/>
          <w:sz w:val="24"/>
          <w:szCs w:val="24"/>
        </w:rPr>
        <w:t>文物保护材料运用原则及要求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ascii="Times New Roman" w:hAnsiTheme="minorEastAsia" w:cs="Times New Roman"/>
          <w:sz w:val="24"/>
          <w:szCs w:val="24"/>
        </w:rPr>
        <w:t>文物保护材料运用原则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 w:hint="eastAsia"/>
          <w:sz w:val="24"/>
          <w:szCs w:val="24"/>
        </w:rPr>
        <w:t>文物保护材料研究工作主要内容是什么？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文物保护材料有哪些特点？</w:t>
      </w: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第二章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文物保护常用溶剂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溶剂及性质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一、定义与分类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二、溶剂性质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常用溶剂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一、无机溶剂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二、有机溶剂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三、混合的使用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文保中常见的酸碱盐（讨论）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文物保护中溶剂筛选原则与要求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文物保护中合理选择溶剂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使用溶剂注意事项有哪些？</w:t>
      </w:r>
    </w:p>
    <w:p w:rsidR="0013530D" w:rsidRDefault="00AC6E9A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文物保护常用有机溶剂有哪些？</w:t>
      </w: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第三章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清洗材料及使用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文物中常见</w:t>
      </w:r>
      <w:r>
        <w:rPr>
          <w:rFonts w:ascii="Times New Roman" w:hAnsiTheme="minorEastAsia" w:cs="Times New Roman" w:hint="eastAsia"/>
          <w:sz w:val="24"/>
          <w:szCs w:val="24"/>
        </w:rPr>
        <w:t>污染物</w:t>
      </w:r>
      <w:r>
        <w:rPr>
          <w:rFonts w:ascii="Times New Roman" w:hAnsiTheme="minorEastAsia" w:cs="Times New Roman"/>
          <w:sz w:val="24"/>
          <w:szCs w:val="24"/>
        </w:rPr>
        <w:t>及其分类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一、分类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二、污垢与载体之间的连结形式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lastRenderedPageBreak/>
        <w:t>三、各种文物上的污垢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清洗辅助材料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一、表面活性剂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</w:t>
      </w:r>
      <w:proofErr w:type="gramStart"/>
      <w:r>
        <w:rPr>
          <w:rFonts w:ascii="Times New Roman" w:hAnsiTheme="minorEastAsia" w:cs="Times New Roman"/>
          <w:sz w:val="24"/>
          <w:szCs w:val="24"/>
        </w:rPr>
        <w:t>抗再沉淀剂</w:t>
      </w:r>
      <w:proofErr w:type="gramEnd"/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三、漂白剂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四、螯合剂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五、酶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六、杀生剂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七、缓蚀剂和纯化剂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水介质清洗原理及方法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一、去污原理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二、优良清洗剂的要求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三、固体污垢的去除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四、液体污垢的清洗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四、清洗剂的配方原则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第四节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文物的化学清洗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一、原料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二、清洗方法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三、文物清洗的例子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第五节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有机溶剂清洗方法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一、纺织品的溶剂干洗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二、高分子材料的溶剂去除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第六节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膏状物的清洗法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一、方法原理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二、用途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三、膏状物材料与组成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四、举例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</w:t>
      </w:r>
      <w:r>
        <w:rPr>
          <w:rFonts w:ascii="Times New Roman" w:hAnsiTheme="minorEastAsia" w:cs="Times New Roman" w:hint="eastAsia"/>
          <w:sz w:val="24"/>
          <w:szCs w:val="24"/>
        </w:rPr>
        <w:t>七</w:t>
      </w:r>
      <w:r>
        <w:rPr>
          <w:rFonts w:ascii="Times New Roman" w:hAnsiTheme="minorEastAsia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干洗（</w:t>
      </w:r>
      <w:r>
        <w:rPr>
          <w:rFonts w:ascii="Times New Roman" w:hAnsi="Times New Roman" w:cs="Times New Roman"/>
          <w:sz w:val="24"/>
          <w:szCs w:val="24"/>
        </w:rPr>
        <w:t>dry clean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lastRenderedPageBreak/>
        <w:t>二、材料及使用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第八节清洗方法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一、化学清洗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二、物理清洗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三、微生物清洗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sz w:val="24"/>
        </w:rPr>
        <w:t>重点：</w:t>
      </w:r>
      <w:r>
        <w:rPr>
          <w:rFonts w:ascii="Times New Roman" w:hAnsi="Times New Roman" w:cs="Times New Roman" w:hint="eastAsia"/>
          <w:sz w:val="24"/>
          <w:szCs w:val="24"/>
        </w:rPr>
        <w:t>文物中常见</w:t>
      </w:r>
      <w:r>
        <w:rPr>
          <w:rFonts w:ascii="Times New Roman" w:hAnsiTheme="minorEastAsia" w:cs="Times New Roman" w:hint="eastAsia"/>
          <w:sz w:val="24"/>
          <w:szCs w:val="24"/>
        </w:rPr>
        <w:t>污染物</w:t>
      </w:r>
      <w:r>
        <w:rPr>
          <w:rFonts w:ascii="Times New Roman" w:hAnsiTheme="minorEastAsia" w:cs="Times New Roman"/>
          <w:sz w:val="24"/>
          <w:szCs w:val="24"/>
        </w:rPr>
        <w:t>及其分类</w:t>
      </w:r>
      <w:r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13530D" w:rsidRDefault="00AC6E9A">
      <w:pPr>
        <w:spacing w:line="360" w:lineRule="auto"/>
        <w:ind w:firstLineChars="300" w:firstLine="720"/>
        <w:rPr>
          <w:sz w:val="24"/>
        </w:rPr>
      </w:pPr>
      <w:r>
        <w:rPr>
          <w:rFonts w:ascii="Times New Roman" w:hAnsiTheme="minorEastAsia" w:cs="Times New Roman"/>
          <w:sz w:val="24"/>
          <w:szCs w:val="24"/>
        </w:rPr>
        <w:t>清洗用的辅助材料</w:t>
      </w:r>
      <w:r>
        <w:rPr>
          <w:sz w:val="24"/>
        </w:rPr>
        <w:t>对象和内容。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清洗辅助试剂配方筛选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 w:hint="eastAsia"/>
          <w:sz w:val="24"/>
          <w:szCs w:val="24"/>
        </w:rPr>
        <w:t>污染物对文物造成的危害有哪些？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表面活性剂的作用有哪些？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3.</w:t>
      </w:r>
      <w:r>
        <w:rPr>
          <w:rFonts w:ascii="Times New Roman" w:hAnsiTheme="minorEastAsia" w:cs="Times New Roman" w:hint="eastAsia"/>
          <w:sz w:val="24"/>
          <w:szCs w:val="24"/>
        </w:rPr>
        <w:t>文物为什么清洗？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4.</w:t>
      </w:r>
      <w:r>
        <w:rPr>
          <w:rFonts w:ascii="Times New Roman" w:hAnsiTheme="minorEastAsia" w:cs="Times New Roman" w:hint="eastAsia"/>
          <w:sz w:val="24"/>
          <w:szCs w:val="24"/>
        </w:rPr>
        <w:t>文物是否能够承受清洗过程？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5.</w:t>
      </w:r>
      <w:r>
        <w:rPr>
          <w:rFonts w:ascii="Times New Roman" w:hAnsiTheme="minorEastAsia" w:cs="Times New Roman" w:hint="eastAsia"/>
          <w:sz w:val="24"/>
          <w:szCs w:val="24"/>
        </w:rPr>
        <w:t>清洗有什么影响？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6.</w:t>
      </w:r>
      <w:r>
        <w:rPr>
          <w:rFonts w:ascii="Times New Roman" w:hAnsiTheme="minorEastAsia" w:cs="Times New Roman" w:hint="eastAsia"/>
          <w:sz w:val="24"/>
          <w:szCs w:val="24"/>
        </w:rPr>
        <w:t>你如何清洗文物（举例说明）？</w:t>
      </w:r>
    </w:p>
    <w:p w:rsidR="0013530D" w:rsidRDefault="0013530D">
      <w:pPr>
        <w:spacing w:line="360" w:lineRule="auto"/>
        <w:rPr>
          <w:b/>
          <w:sz w:val="24"/>
        </w:rPr>
      </w:pP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第四章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高分子材料基础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文物保护与高分子材料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一、材料研制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二、高分子合成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三、特殊功能材料的开发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高分子材料的发展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文物保护与高分子材料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一、文物创造过程中的高分子化合物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二、现代保护材料与高分子化合物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第四节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高分子化合物的结构和形态特点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一、高分子化合物的基本概念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Theme="minorEastAsia" w:cs="Times New Roman"/>
          <w:sz w:val="24"/>
          <w:szCs w:val="24"/>
        </w:rPr>
        <w:t>二、高分子化合物的分类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第五节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高分子成膜材料的使用状态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Theme="minorEastAsia" w:cs="Times New Roman"/>
          <w:sz w:val="24"/>
          <w:szCs w:val="24"/>
        </w:rPr>
        <w:t>液态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lastRenderedPageBreak/>
        <w:t>一、液态种类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二、表面现象及润湿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三、液态的稳定性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四、液态的流动性</w:t>
      </w:r>
    </w:p>
    <w:p w:rsidR="0013530D" w:rsidRDefault="00AC6E9A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zh-CN"/>
        </w:rPr>
      </w:pPr>
      <w:r>
        <w:rPr>
          <w:rFonts w:ascii="Times New Roman" w:hAnsiTheme="minorEastAsia" w:cs="Times New Roman"/>
          <w:sz w:val="24"/>
          <w:szCs w:val="24"/>
        </w:rPr>
        <w:t>第六节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高分子成膜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Theme="minorEastAsia" w:cs="Times New Roman"/>
          <w:sz w:val="24"/>
          <w:szCs w:val="24"/>
        </w:rPr>
        <w:t>固态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一、物理变化成膜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二、化学反应成膜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高分子化合物与文物作用方式</w:t>
      </w:r>
      <w:r>
        <w:rPr>
          <w:sz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高分子化合物的结构特点与性质</w:t>
      </w:r>
      <w:r>
        <w:rPr>
          <w:rFonts w:hint="eastAsia"/>
          <w:sz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高分子化合物物理变化成膜形式与特点；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高分子化合物的结构特点与性质</w:t>
      </w:r>
      <w:r>
        <w:rPr>
          <w:rFonts w:hint="eastAsia"/>
          <w:sz w:val="24"/>
        </w:rPr>
        <w:t>；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简述高分子化合物基本性质？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高分子化合物液态种类与特点？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高分子化合物的数据分子量与重均分子量？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溶剂挥发成膜产生的缺陷与原因？</w:t>
      </w:r>
    </w:p>
    <w:p w:rsidR="0013530D" w:rsidRDefault="0013530D">
      <w:pPr>
        <w:spacing w:line="360" w:lineRule="auto"/>
        <w:rPr>
          <w:b/>
          <w:sz w:val="24"/>
        </w:rPr>
      </w:pP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第五章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高分子材料膜性能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膜的光学性质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Theme="minorEastAsia" w:cs="Times New Roman"/>
          <w:sz w:val="24"/>
          <w:szCs w:val="24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光泽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Theme="minorEastAsia" w:cs="Times New Roman"/>
          <w:sz w:val="24"/>
          <w:szCs w:val="24"/>
        </w:rPr>
        <w:t>不</w:t>
      </w:r>
      <w:proofErr w:type="gramEnd"/>
      <w:r>
        <w:rPr>
          <w:rFonts w:ascii="Times New Roman" w:hAnsiTheme="minorEastAsia" w:cs="Times New Roman"/>
          <w:sz w:val="24"/>
          <w:szCs w:val="24"/>
        </w:rPr>
        <w:t>透光性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Theme="minorEastAsia" w:cs="Times New Roman"/>
          <w:sz w:val="24"/>
          <w:szCs w:val="24"/>
        </w:rPr>
        <w:t>掩蔽性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膜的机械性能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Theme="minorEastAsia" w:cs="Times New Roman"/>
          <w:sz w:val="24"/>
          <w:szCs w:val="24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透气性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Theme="minorEastAsia" w:cs="Times New Roman"/>
          <w:sz w:val="24"/>
          <w:szCs w:val="24"/>
        </w:rPr>
        <w:t>孔隙度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韧性（度）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柔性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高分子化合物化学反应的特征及分类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第四节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聚合物的降解反应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一、热降解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Theme="minorEastAsia" w:cs="Times New Roman"/>
          <w:sz w:val="24"/>
          <w:szCs w:val="24"/>
        </w:rPr>
        <w:lastRenderedPageBreak/>
        <w:t>二、氧化降解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三、机械降解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Theme="minorEastAsia" w:cs="Times New Roman"/>
          <w:sz w:val="24"/>
          <w:szCs w:val="24"/>
        </w:rPr>
        <w:t>第五节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聚合物的老化和防老化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</w:t>
      </w:r>
      <w:proofErr w:type="gramStart"/>
      <w:r>
        <w:rPr>
          <w:rFonts w:ascii="Times New Roman" w:hAnsiTheme="minorEastAsia" w:cs="Times New Roman"/>
          <w:sz w:val="24"/>
          <w:szCs w:val="24"/>
        </w:rPr>
        <w:t>光氧老化</w:t>
      </w:r>
      <w:proofErr w:type="gramEnd"/>
      <w:r>
        <w:rPr>
          <w:rFonts w:ascii="Times New Roman" w:hAnsiTheme="minorEastAsia" w:cs="Times New Roman"/>
          <w:sz w:val="24"/>
          <w:szCs w:val="24"/>
        </w:rPr>
        <w:t>及稳定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二、热氧老化及稳定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膜的光学性质、机械性能与文物保护需求之间关系</w:t>
      </w:r>
      <w:r>
        <w:rPr>
          <w:sz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高分子化合物化学反应的特征及分类</w:t>
      </w:r>
      <w:r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聚合物的降解反应</w:t>
      </w:r>
      <w:r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ascii="Times New Roman" w:hAnsiTheme="minorEastAsia" w:cs="Times New Roman"/>
          <w:sz w:val="24"/>
          <w:szCs w:val="24"/>
        </w:rPr>
        <w:t>聚合物的老化和防老化</w:t>
      </w:r>
      <w:r>
        <w:rPr>
          <w:rFonts w:ascii="Times New Roman" w:hAnsiTheme="minorEastAsia" w:cs="Times New Roman" w:hint="eastAsia"/>
          <w:sz w:val="24"/>
          <w:szCs w:val="24"/>
        </w:rPr>
        <w:t>等相关内容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聚合物讲解反应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/>
          <w:sz w:val="24"/>
          <w:szCs w:val="24"/>
        </w:rPr>
        <w:t>高分子化合物化学反应的特征及分类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高分子化合物氧化降解机理？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3.</w:t>
      </w:r>
      <w:r>
        <w:rPr>
          <w:rFonts w:ascii="Times New Roman" w:hAnsiTheme="minorEastAsia" w:cs="Times New Roman" w:hint="eastAsia"/>
          <w:sz w:val="24"/>
          <w:szCs w:val="24"/>
        </w:rPr>
        <w:t>聚合物结构与耐氧化性的关系？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4.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光氧老化</w:t>
      </w:r>
      <w:proofErr w:type="gramEnd"/>
      <w:r>
        <w:rPr>
          <w:rFonts w:ascii="Times New Roman" w:hAnsiTheme="minorEastAsia" w:cs="Times New Roman" w:hint="eastAsia"/>
          <w:sz w:val="24"/>
          <w:szCs w:val="24"/>
        </w:rPr>
        <w:t>及稳定方法？</w:t>
      </w:r>
    </w:p>
    <w:p w:rsidR="0013530D" w:rsidRDefault="0013530D">
      <w:pPr>
        <w:spacing w:line="360" w:lineRule="auto"/>
        <w:rPr>
          <w:b/>
          <w:sz w:val="24"/>
        </w:rPr>
      </w:pP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第六章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表面涂层材料的要求与应用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保护涂层的要求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一、一般要求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二、特殊要求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保护材料的选择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一、光学方面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二．保护性能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三．与文物的相容性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保护材料的应用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Theme="minorEastAsia" w:cs="Times New Roman"/>
          <w:sz w:val="24"/>
          <w:szCs w:val="24"/>
        </w:rPr>
        <w:t>一</w:t>
      </w:r>
      <w:proofErr w:type="gramEnd"/>
      <w:r>
        <w:rPr>
          <w:rFonts w:ascii="Times New Roman" w:hAnsiTheme="minorEastAsia" w:cs="Times New Roman"/>
          <w:sz w:val="24"/>
          <w:szCs w:val="24"/>
        </w:rPr>
        <w:t>．应用方法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二．应用中容易出现的问题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lastRenderedPageBreak/>
        <w:t>重点：</w:t>
      </w:r>
      <w:r>
        <w:rPr>
          <w:rFonts w:hint="eastAsia"/>
          <w:sz w:val="24"/>
        </w:rPr>
        <w:t>表面涂层材料要求及选择。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表面涂层材料选择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文物保护表面涂层材料选择要求有哪些？</w:t>
      </w:r>
    </w:p>
    <w:p w:rsidR="0013530D" w:rsidRDefault="00AC6E9A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表面封护保护对文物造成哪些影响？</w:t>
      </w: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第七章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加固材料及应用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加固对象及加固剂的要求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一、加固与加固对象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二、加固剂的要求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加固</w:t>
      </w:r>
      <w:proofErr w:type="gramStart"/>
      <w:r>
        <w:rPr>
          <w:rFonts w:ascii="Times New Roman" w:hAnsiTheme="minorEastAsia" w:cs="Times New Roman"/>
          <w:sz w:val="24"/>
          <w:szCs w:val="24"/>
        </w:rPr>
        <w:t>剂作用</w:t>
      </w:r>
      <w:proofErr w:type="gramEnd"/>
      <w:r>
        <w:rPr>
          <w:rFonts w:ascii="Times New Roman" w:hAnsiTheme="minorEastAsia" w:cs="Times New Roman"/>
          <w:sz w:val="24"/>
          <w:szCs w:val="24"/>
        </w:rPr>
        <w:t>机理和使用方法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一、加固剂的使用方法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二．加固剂的加固过程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三．影响加固效果的因素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四．促进渗透的方法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五．常用加固剂体系及应用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Theme="minorEastAsia" w:cs="Times New Roman"/>
          <w:sz w:val="24"/>
          <w:szCs w:val="24"/>
        </w:rPr>
        <w:t>加固剂的评价与选择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一、加固液的评价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二、加固膜的评价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第四节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加固效果的评价方法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一、样品制备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二、室内效果检验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三、现场实验检验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加固剂的要求</w:t>
      </w:r>
      <w:r>
        <w:rPr>
          <w:sz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rFonts w:ascii="Times New Roman" w:hAnsiTheme="minorEastAsia" w:cs="Times New Roman"/>
          <w:sz w:val="24"/>
          <w:szCs w:val="24"/>
        </w:rPr>
      </w:pPr>
      <w:r>
        <w:rPr>
          <w:rFonts w:hint="eastAsia"/>
          <w:sz w:val="24"/>
        </w:rPr>
        <w:t>加固</w:t>
      </w:r>
      <w:proofErr w:type="gramStart"/>
      <w:r>
        <w:rPr>
          <w:rFonts w:hint="eastAsia"/>
          <w:sz w:val="24"/>
        </w:rPr>
        <w:t>剂</w:t>
      </w:r>
      <w:r>
        <w:rPr>
          <w:rFonts w:ascii="Times New Roman" w:hAnsiTheme="minorEastAsia" w:cs="Times New Roman"/>
          <w:sz w:val="24"/>
          <w:szCs w:val="24"/>
        </w:rPr>
        <w:t>作用</w:t>
      </w:r>
      <w:proofErr w:type="gramEnd"/>
      <w:r>
        <w:rPr>
          <w:rFonts w:ascii="Times New Roman" w:hAnsiTheme="minorEastAsia" w:cs="Times New Roman"/>
          <w:sz w:val="24"/>
          <w:szCs w:val="24"/>
        </w:rPr>
        <w:t>机理和使用方法</w:t>
      </w:r>
      <w:r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ascii="Times New Roman" w:hAnsiTheme="minorEastAsia" w:cs="Times New Roman"/>
          <w:sz w:val="24"/>
          <w:szCs w:val="24"/>
        </w:rPr>
        <w:t>加固剂的评价与选择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加固</w:t>
      </w:r>
      <w:proofErr w:type="gramStart"/>
      <w:r>
        <w:rPr>
          <w:rFonts w:hint="eastAsia"/>
          <w:sz w:val="24"/>
        </w:rPr>
        <w:t>剂</w:t>
      </w:r>
      <w:r>
        <w:rPr>
          <w:rFonts w:ascii="Times New Roman" w:hAnsiTheme="minorEastAsia" w:cs="Times New Roman"/>
          <w:sz w:val="24"/>
          <w:szCs w:val="24"/>
        </w:rPr>
        <w:t>作用</w:t>
      </w:r>
      <w:proofErr w:type="gramEnd"/>
      <w:r>
        <w:rPr>
          <w:rFonts w:ascii="Times New Roman" w:hAnsiTheme="minorEastAsia" w:cs="Times New Roman"/>
          <w:sz w:val="24"/>
          <w:szCs w:val="24"/>
        </w:rPr>
        <w:t>机理和使用方法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 w:hint="eastAsia"/>
          <w:sz w:val="24"/>
          <w:szCs w:val="24"/>
        </w:rPr>
        <w:t>文物保护用加固剂的使用要求？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>2.</w:t>
      </w:r>
      <w:r>
        <w:rPr>
          <w:rFonts w:ascii="Times New Roman" w:hAnsiTheme="minorEastAsia" w:cs="Times New Roman" w:hint="eastAsia"/>
          <w:sz w:val="24"/>
          <w:szCs w:val="24"/>
        </w:rPr>
        <w:t>影响加固效果的因素有哪些？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3.</w:t>
      </w:r>
      <w:r>
        <w:rPr>
          <w:rFonts w:ascii="Times New Roman" w:hAnsiTheme="minorEastAsia" w:cs="Times New Roman" w:hint="eastAsia"/>
          <w:sz w:val="24"/>
          <w:szCs w:val="24"/>
        </w:rPr>
        <w:t>简述加固剂加固脆弱文物作用机理？</w:t>
      </w:r>
    </w:p>
    <w:p w:rsidR="0013530D" w:rsidRDefault="0013530D">
      <w:pPr>
        <w:spacing w:line="360" w:lineRule="auto"/>
        <w:rPr>
          <w:b/>
          <w:sz w:val="24"/>
        </w:rPr>
      </w:pP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第八章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粘接材料的应用方法文物粘接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粘接基础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一、断裂与修复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二、粘接力的产生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三．粘接理论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胶</w:t>
      </w:r>
      <w:proofErr w:type="gramStart"/>
      <w:r>
        <w:rPr>
          <w:rFonts w:ascii="Times New Roman" w:hAnsiTheme="minorEastAsia" w:cs="Times New Roman"/>
          <w:sz w:val="24"/>
          <w:szCs w:val="24"/>
        </w:rPr>
        <w:t>粘条件</w:t>
      </w:r>
      <w:proofErr w:type="gramEnd"/>
      <w:r>
        <w:rPr>
          <w:rFonts w:ascii="Times New Roman" w:hAnsiTheme="minorEastAsia" w:cs="Times New Roman"/>
          <w:sz w:val="24"/>
          <w:szCs w:val="24"/>
        </w:rPr>
        <w:t>及对粘接剂要求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一、胶粘剂的条件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二、胶粘剂的要求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胶粘剂组成与种类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Theme="minorEastAsia" w:cs="Times New Roman"/>
          <w:sz w:val="24"/>
          <w:szCs w:val="24"/>
        </w:rPr>
        <w:t>一</w:t>
      </w:r>
      <w:proofErr w:type="gramEnd"/>
      <w:r>
        <w:rPr>
          <w:rFonts w:ascii="Times New Roman" w:hAnsiTheme="minorEastAsia" w:cs="Times New Roman"/>
          <w:sz w:val="24"/>
          <w:szCs w:val="24"/>
        </w:rPr>
        <w:t>．胶粘剂的组成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二．粘接剂的种类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第四节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胶</w:t>
      </w:r>
      <w:proofErr w:type="gramStart"/>
      <w:r>
        <w:rPr>
          <w:rFonts w:ascii="Times New Roman" w:hAnsiTheme="minorEastAsia" w:cs="Times New Roman"/>
          <w:sz w:val="24"/>
          <w:szCs w:val="24"/>
        </w:rPr>
        <w:t>粘过程</w:t>
      </w:r>
      <w:proofErr w:type="gramEnd"/>
      <w:r>
        <w:rPr>
          <w:rFonts w:ascii="Times New Roman" w:hAnsiTheme="minorEastAsia" w:cs="Times New Roman"/>
          <w:sz w:val="24"/>
          <w:szCs w:val="24"/>
        </w:rPr>
        <w:t>及提高粘接强度的方法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一、粘接过程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二、提高胶接强度的方法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三、胶接接头应力的减小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四．胶接时机的选择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重点：</w:t>
      </w:r>
      <w:r>
        <w:rPr>
          <w:rFonts w:ascii="Times New Roman" w:hAnsiTheme="minorEastAsia" w:cs="Times New Roman"/>
          <w:sz w:val="24"/>
          <w:szCs w:val="24"/>
        </w:rPr>
        <w:t>胶</w:t>
      </w:r>
      <w:proofErr w:type="gramStart"/>
      <w:r>
        <w:rPr>
          <w:rFonts w:ascii="Times New Roman" w:hAnsiTheme="minorEastAsia" w:cs="Times New Roman"/>
          <w:sz w:val="24"/>
          <w:szCs w:val="24"/>
        </w:rPr>
        <w:t>粘条件</w:t>
      </w:r>
      <w:proofErr w:type="gramEnd"/>
      <w:r>
        <w:rPr>
          <w:rFonts w:ascii="Times New Roman" w:hAnsiTheme="minorEastAsia" w:cs="Times New Roman"/>
          <w:sz w:val="24"/>
          <w:szCs w:val="24"/>
        </w:rPr>
        <w:t>及对粘接剂要求</w:t>
      </w:r>
      <w:r>
        <w:rPr>
          <w:sz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ascii="Times New Roman" w:hAnsiTheme="minorEastAsia" w:cs="Times New Roman"/>
          <w:sz w:val="24"/>
          <w:szCs w:val="24"/>
        </w:rPr>
        <w:t>胶</w:t>
      </w:r>
      <w:proofErr w:type="gramStart"/>
      <w:r>
        <w:rPr>
          <w:rFonts w:ascii="Times New Roman" w:hAnsiTheme="minorEastAsia" w:cs="Times New Roman"/>
          <w:sz w:val="24"/>
          <w:szCs w:val="24"/>
        </w:rPr>
        <w:t>粘过程</w:t>
      </w:r>
      <w:proofErr w:type="gramEnd"/>
      <w:r>
        <w:rPr>
          <w:rFonts w:ascii="Times New Roman" w:hAnsiTheme="minorEastAsia" w:cs="Times New Roman"/>
          <w:sz w:val="24"/>
          <w:szCs w:val="24"/>
        </w:rPr>
        <w:t>及提高粘接强度的方法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ascii="Times New Roman" w:hAnsiTheme="minorEastAsia" w:cs="Times New Roman"/>
          <w:sz w:val="24"/>
          <w:szCs w:val="24"/>
        </w:rPr>
        <w:t>胶粘剂组成与种类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思考题：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 w:hint="eastAsia"/>
          <w:sz w:val="24"/>
          <w:szCs w:val="24"/>
        </w:rPr>
        <w:t>文物保护胶黏剂要求？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陶器一般粘接步骤？</w:t>
      </w: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第九章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修补类材料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补全材料的要求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模型材料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lastRenderedPageBreak/>
        <w:t>一、粘土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二、蜡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三、石膏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四、热熔取形材料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五、天然胶乳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六、合成橡胶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七、硅橡胶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支撑材料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第四节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填补材料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一、石膏</w:t>
      </w:r>
    </w:p>
    <w:p w:rsidR="0013530D" w:rsidRPr="00AC6E9A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二、内部用</w:t>
      </w:r>
      <w:r>
        <w:rPr>
          <w:rFonts w:ascii="Times New Roman" w:hAnsi="Times New Roman" w:cs="Times New Roman"/>
          <w:sz w:val="24"/>
          <w:szCs w:val="24"/>
        </w:rPr>
        <w:t xml:space="preserve">Interior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polyfilla</w:t>
      </w:r>
      <w:proofErr w:type="spellEnd"/>
      <w:r>
        <w:rPr>
          <w:rFonts w:ascii="Times New Roman" w:hAnsiTheme="minorEastAsia" w:cs="Times New Roman"/>
          <w:sz w:val="24"/>
          <w:szCs w:val="24"/>
        </w:rPr>
        <w:t>：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三、树脂基填料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第五节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修饰材料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一、磨料和抛光剂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二、涂饰材料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第六节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装饰材料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一、遮盖力及相关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二、颜料和染料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三、分散介质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四、颜料的分散和修饰材料的制备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五、应用工艺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第七节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补全和修饰的几种方法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第八节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文物的包装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一、文物的内包装保护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二、文物的外包装保护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补全材料要求</w:t>
      </w:r>
      <w:r>
        <w:rPr>
          <w:sz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ascii="Times New Roman" w:hAnsiTheme="minorEastAsia" w:cs="Times New Roman"/>
          <w:sz w:val="24"/>
          <w:szCs w:val="24"/>
        </w:rPr>
        <w:t>补全和修饰的几种方法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常用补全材料使用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思考题：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 w:hint="eastAsia"/>
          <w:sz w:val="24"/>
          <w:szCs w:val="24"/>
        </w:rPr>
        <w:t>补全材料要求？</w:t>
      </w:r>
    </w:p>
    <w:p w:rsidR="0013530D" w:rsidRDefault="00AC6E9A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文物补全几种形式及优缺点？</w:t>
      </w:r>
    </w:p>
    <w:p w:rsidR="0013530D" w:rsidRDefault="0013530D">
      <w:pPr>
        <w:spacing w:line="360" w:lineRule="auto"/>
        <w:rPr>
          <w:b/>
          <w:sz w:val="24"/>
        </w:rPr>
      </w:pPr>
    </w:p>
    <w:p w:rsidR="0013530D" w:rsidRDefault="00AC6E9A">
      <w:pPr>
        <w:pStyle w:val="2"/>
        <w:keepNext/>
        <w:keepLines/>
        <w:widowControl w:val="0"/>
        <w:spacing w:before="0" w:beforeAutospacing="0" w:after="0" w:afterAutospacing="0" w:line="360" w:lineRule="auto"/>
        <w:ind w:firstLineChars="200" w:firstLine="560"/>
        <w:jc w:val="center"/>
        <w:rPr>
          <w:rFonts w:ascii="Times New Roman" w:eastAsia="黑体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第十章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b w:val="0"/>
          <w:kern w:val="2"/>
          <w:sz w:val="28"/>
          <w:szCs w:val="28"/>
        </w:rPr>
        <w:t>文物保护材料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第一节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无机材料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一、钙钡体系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二、水玻璃体系</w:t>
      </w:r>
    </w:p>
    <w:p w:rsidR="0013530D" w:rsidRDefault="00AC6E9A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三、硅溶胶体系</w:t>
      </w:r>
    </w:p>
    <w:p w:rsidR="0013530D" w:rsidRDefault="00AC6E9A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四、不再使用的体系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第二节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天然水溶性聚合物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一、多糖（</w:t>
      </w:r>
      <w:r>
        <w:rPr>
          <w:rFonts w:ascii="Times New Roman" w:hAnsi="Times New Roman" w:cs="Times New Roman"/>
          <w:sz w:val="24"/>
          <w:szCs w:val="24"/>
        </w:rPr>
        <w:t>Polysaccharides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二．蛋白质（</w:t>
      </w:r>
      <w:r>
        <w:rPr>
          <w:rFonts w:ascii="Times New Roman" w:hAnsi="Times New Roman" w:cs="Times New Roman"/>
          <w:sz w:val="24"/>
          <w:szCs w:val="24"/>
        </w:rPr>
        <w:t>Proteins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第三节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Theme="minorEastAsia" w:cs="Times New Roman"/>
          <w:sz w:val="24"/>
          <w:szCs w:val="24"/>
        </w:rPr>
        <w:t>天然溶剂型聚合物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</w:t>
      </w:r>
      <w:r>
        <w:rPr>
          <w:rFonts w:ascii="Times New Roman" w:hAnsi="Times New Roman" w:cs="Times New Roman"/>
          <w:sz w:val="24"/>
          <w:szCs w:val="24"/>
        </w:rPr>
        <w:t>Dammar</w:t>
      </w:r>
      <w:r>
        <w:rPr>
          <w:rFonts w:ascii="Times New Roman" w:hAnsiTheme="minorEastAsia" w:cs="Times New Roman"/>
          <w:sz w:val="24"/>
          <w:szCs w:val="24"/>
        </w:rPr>
        <w:t>（达玛树脂）</w:t>
      </w:r>
    </w:p>
    <w:p w:rsidR="0013530D" w:rsidRPr="00AC6E9A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</w:t>
      </w:r>
      <w:r>
        <w:rPr>
          <w:rFonts w:ascii="Times New Roman" w:hAnsi="Times New Roman" w:cs="Times New Roman"/>
          <w:sz w:val="24"/>
          <w:szCs w:val="24"/>
        </w:rPr>
        <w:t>Mastic</w:t>
      </w:r>
      <w:r>
        <w:rPr>
          <w:rFonts w:ascii="Times New Roman" w:hAnsiTheme="minorEastAsia" w:cs="Times New Roman"/>
          <w:sz w:val="24"/>
          <w:szCs w:val="24"/>
        </w:rPr>
        <w:t>（乳香胶）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三、虫胶（</w:t>
      </w:r>
      <w:r>
        <w:rPr>
          <w:rFonts w:ascii="Times New Roman" w:hAnsi="Times New Roman" w:cs="Times New Roman"/>
          <w:sz w:val="24"/>
          <w:szCs w:val="24"/>
        </w:rPr>
        <w:t>shellac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四、蜡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五、油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</w:t>
      </w:r>
      <w:r>
        <w:rPr>
          <w:rFonts w:ascii="Times New Roman" w:hAnsiTheme="minorEastAsia" w:cs="Times New Roman" w:hint="eastAsia"/>
          <w:sz w:val="24"/>
          <w:szCs w:val="24"/>
        </w:rPr>
        <w:t>四</w:t>
      </w:r>
      <w:r>
        <w:rPr>
          <w:rFonts w:ascii="Times New Roman" w:hAnsiTheme="minorEastAsia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水溶性合成树脂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一、聚乙烯醇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二、聚乙二烯</w:t>
      </w:r>
    </w:p>
    <w:p w:rsidR="0013530D" w:rsidRDefault="00AC6E9A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三、聚乙烯基</w:t>
      </w:r>
      <w:proofErr w:type="gramStart"/>
      <w:r>
        <w:rPr>
          <w:rFonts w:ascii="Times New Roman" w:hAnsiTheme="minorEastAsia" w:cs="Times New Roman"/>
          <w:sz w:val="24"/>
          <w:szCs w:val="24"/>
        </w:rPr>
        <w:t>吡珞</w:t>
      </w:r>
      <w:proofErr w:type="gramEnd"/>
      <w:r>
        <w:rPr>
          <w:rFonts w:ascii="Times New Roman" w:hAnsiTheme="minorEastAsia" w:cs="Times New Roman"/>
          <w:sz w:val="24"/>
          <w:szCs w:val="24"/>
        </w:rPr>
        <w:t>烷酮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</w:t>
      </w:r>
      <w:r>
        <w:rPr>
          <w:rFonts w:ascii="Times New Roman" w:hAnsiTheme="minorEastAsia" w:cs="Times New Roman" w:hint="eastAsia"/>
          <w:sz w:val="24"/>
          <w:szCs w:val="24"/>
        </w:rPr>
        <w:t>五</w:t>
      </w:r>
      <w:r>
        <w:rPr>
          <w:rFonts w:ascii="Times New Roman" w:hAnsiTheme="minorEastAsia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溶剂型合成树脂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一、聚乙烯醇缩醛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二、聚醋酸乙烯酯（</w:t>
      </w:r>
      <w:r>
        <w:rPr>
          <w:rFonts w:ascii="Times New Roman" w:hAnsi="Times New Roman" w:cs="Times New Roman"/>
          <w:sz w:val="24"/>
          <w:szCs w:val="24"/>
        </w:rPr>
        <w:t>polyvinyl acetate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 PVAC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三、丙烯酸树脂（</w:t>
      </w:r>
      <w:r>
        <w:rPr>
          <w:rFonts w:ascii="Times New Roman" w:hAnsi="Times New Roman" w:cs="Times New Roman"/>
          <w:sz w:val="24"/>
          <w:szCs w:val="24"/>
        </w:rPr>
        <w:t>acrylic resin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四、聚有机硅氧烷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第</w:t>
      </w:r>
      <w:r>
        <w:rPr>
          <w:rFonts w:ascii="Times New Roman" w:hAnsiTheme="minorEastAsia" w:cs="Times New Roman" w:hint="eastAsia"/>
          <w:sz w:val="24"/>
          <w:szCs w:val="24"/>
        </w:rPr>
        <w:t>六</w:t>
      </w:r>
      <w:r>
        <w:rPr>
          <w:rFonts w:ascii="Times New Roman" w:hAnsiTheme="minorEastAsia" w:cs="Times New Roman"/>
          <w:sz w:val="24"/>
          <w:szCs w:val="24"/>
        </w:rPr>
        <w:t>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>反应型树脂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lastRenderedPageBreak/>
        <w:t>一、硅氧烷和低聚物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二、聚氨酯（</w:t>
      </w:r>
      <w:r>
        <w:rPr>
          <w:rFonts w:ascii="Times New Roman" w:hAnsi="Times New Roman" w:cs="Times New Roman"/>
          <w:sz w:val="24"/>
          <w:szCs w:val="24"/>
        </w:rPr>
        <w:t xml:space="preserve">Polyurethane polymers 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三、环氧树脂</w:t>
      </w:r>
    </w:p>
    <w:p w:rsidR="0013530D" w:rsidRDefault="00AC6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四、甲基丙烯酸酯类单体材料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13530D" w:rsidRDefault="00AC6E9A">
      <w:pPr>
        <w:spacing w:line="360" w:lineRule="auto"/>
        <w:jc w:val="left"/>
        <w:rPr>
          <w:sz w:val="24"/>
        </w:rPr>
      </w:pPr>
      <w:r>
        <w:rPr>
          <w:sz w:val="24"/>
        </w:rPr>
        <w:t>重点：</w:t>
      </w:r>
      <w:r>
        <w:rPr>
          <w:rFonts w:hint="eastAsia"/>
          <w:sz w:val="24"/>
        </w:rPr>
        <w:t>文物保护中常用天然材料特点</w:t>
      </w:r>
      <w:r>
        <w:rPr>
          <w:sz w:val="24"/>
        </w:rPr>
        <w:t>；</w:t>
      </w:r>
    </w:p>
    <w:p w:rsidR="0013530D" w:rsidRDefault="00AC6E9A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文物保护常用合成高分子材料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sz w:val="24"/>
        </w:rPr>
      </w:pPr>
      <w:r>
        <w:rPr>
          <w:sz w:val="24"/>
        </w:rPr>
        <w:t>难点：</w:t>
      </w:r>
      <w:r>
        <w:rPr>
          <w:rFonts w:hint="eastAsia"/>
          <w:sz w:val="24"/>
        </w:rPr>
        <w:t>文物保护常用材料特点及应用</w:t>
      </w:r>
      <w:r>
        <w:rPr>
          <w:sz w:val="24"/>
        </w:rPr>
        <w:t>。</w:t>
      </w:r>
    </w:p>
    <w:p w:rsidR="0013530D" w:rsidRDefault="00AC6E9A">
      <w:pPr>
        <w:spacing w:line="360" w:lineRule="auto"/>
        <w:rPr>
          <w:b/>
          <w:sz w:val="24"/>
        </w:rPr>
      </w:pPr>
      <w:r>
        <w:rPr>
          <w:b/>
          <w:sz w:val="24"/>
        </w:rPr>
        <w:t>九、教学计划进度表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837"/>
        <w:gridCol w:w="5009"/>
        <w:gridCol w:w="1414"/>
      </w:tblGrid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b/>
                <w:bCs/>
                <w:kern w:val="0"/>
                <w:sz w:val="24"/>
              </w:rPr>
              <w:t>内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b/>
                <w:bCs/>
                <w:kern w:val="0"/>
                <w:sz w:val="24"/>
              </w:rPr>
              <w:t>容</w:t>
            </w:r>
          </w:p>
          <w:p w:rsidR="0013530D" w:rsidRDefault="00AC6E9A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(</w:t>
            </w:r>
            <w:r>
              <w:rPr>
                <w:b/>
                <w:bCs/>
                <w:kern w:val="0"/>
                <w:sz w:val="24"/>
              </w:rPr>
              <w:t>简要注明教学章节及教学环节名称</w:t>
            </w:r>
            <w:r>
              <w:rPr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教学形式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第一章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绪论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第二章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文物保护常用溶剂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第三章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清洗材料及使用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第一节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文物中常见污染物及其分类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第二节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清洗辅助材料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水介质清洗原理及方法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文物的化学清洗</w:t>
            </w:r>
          </w:p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第五节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有机溶剂清洗方法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第六节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膏状物的清洗法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七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干洗（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dry clean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）</w:t>
            </w:r>
          </w:p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第八节清洗方法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高分子材料基础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第一节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文物保护与高分子材料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第二节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高分子材料的发展</w:t>
            </w:r>
          </w:p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lastRenderedPageBreak/>
              <w:t>第三节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文物保护与高分子材料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高分子材料基础</w:t>
            </w:r>
          </w:p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高分子化合物的结构和形态特点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高分子材料基础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第五节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高分子成膜材料的使用状态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——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液态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高分子材料基础</w:t>
            </w:r>
          </w:p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第六节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高分子成膜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——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固态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第五章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高分子材料膜性能</w:t>
            </w:r>
          </w:p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第一节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膜的光学性质</w:t>
            </w:r>
          </w:p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第二节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膜的机械性能</w:t>
            </w:r>
          </w:p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第三节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高分子化合物化学反应的特征及分类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第五章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高分子材料膜性能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聚合物的降解反应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第五节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聚合物的老化和防老化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第六章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表面涂层材料的要求与应用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numPr>
                <w:ilvl w:val="0"/>
                <w:numId w:val="2"/>
              </w:num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加固材料及应用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第一节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加固对象及加固剂的要求</w:t>
            </w:r>
          </w:p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第二节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加固</w:t>
            </w:r>
            <w:proofErr w:type="gramStart"/>
            <w:r>
              <w:rPr>
                <w:rFonts w:ascii="Times New Roman" w:hAnsiTheme="minorEastAsia" w:cs="Times New Roman"/>
                <w:sz w:val="24"/>
                <w:szCs w:val="24"/>
              </w:rPr>
              <w:t>剂作用</w:t>
            </w:r>
            <w:proofErr w:type="gramEnd"/>
            <w:r>
              <w:rPr>
                <w:rFonts w:ascii="Times New Roman" w:hAnsiTheme="minorEastAsia" w:cs="Times New Roman"/>
                <w:sz w:val="24"/>
                <w:szCs w:val="24"/>
              </w:rPr>
              <w:t>机理和使用方法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第七章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加固材料及应用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第三节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加固剂的评价与选择</w:t>
            </w:r>
          </w:p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第四节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加固效果的评价方法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第八章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粘接材料的应用方法文物粘接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第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第九章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修补类材料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第十章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文物保护材料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第一节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无机材料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第二节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天然水溶性聚合物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第三节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天然溶剂型聚合物</w:t>
            </w:r>
          </w:p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四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水溶性合成树脂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  <w:tr w:rsidR="0013530D">
        <w:tc>
          <w:tcPr>
            <w:tcW w:w="1268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周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文物保护材料</w:t>
            </w:r>
          </w:p>
          <w:p w:rsidR="0013530D" w:rsidRDefault="00AC6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五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溶剂型合成树脂</w:t>
            </w:r>
          </w:p>
          <w:p w:rsidR="0013530D" w:rsidRDefault="00AC6E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第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六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反应型树脂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30D" w:rsidRDefault="00AC6E9A">
            <w:pPr>
              <w:spacing w:beforeLines="50" w:before="156" w:afterLines="50" w:after="156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讲授</w:t>
            </w:r>
          </w:p>
        </w:tc>
      </w:tr>
    </w:tbl>
    <w:p w:rsidR="0013530D" w:rsidRDefault="0013530D">
      <w:pPr>
        <w:spacing w:beforeLines="50" w:before="156" w:line="360" w:lineRule="auto"/>
        <w:rPr>
          <w:b/>
          <w:sz w:val="24"/>
        </w:rPr>
      </w:pPr>
    </w:p>
    <w:p w:rsidR="0013530D" w:rsidRDefault="00AC6E9A">
      <w:pPr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十、</w:t>
      </w:r>
      <w:r>
        <w:rPr>
          <w:rFonts w:hint="eastAsia"/>
          <w:b/>
          <w:sz w:val="24"/>
        </w:rPr>
        <w:t>选用教材及主要参考资料：</w:t>
      </w:r>
    </w:p>
    <w:p w:rsidR="0013530D" w:rsidRDefault="00AC6E9A">
      <w:pPr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选用教材：</w:t>
      </w:r>
    </w:p>
    <w:p w:rsidR="0013530D" w:rsidRDefault="00AC6E9A">
      <w:pP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.</w:t>
      </w:r>
      <w:proofErr w:type="gramStart"/>
      <w:r>
        <w:rPr>
          <w:rFonts w:hint="eastAsia"/>
          <w:kern w:val="0"/>
        </w:rPr>
        <w:t>和玲</w:t>
      </w:r>
      <w:proofErr w:type="gramEnd"/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艺术品保护中的高分子化合物</w:t>
      </w:r>
      <w:r>
        <w:rPr>
          <w:kern w:val="0"/>
        </w:rPr>
        <w:t xml:space="preserve">[M] </w:t>
      </w:r>
      <w:r>
        <w:rPr>
          <w:rFonts w:hint="eastAsia"/>
          <w:kern w:val="0"/>
        </w:rPr>
        <w:t>化学工业出版社</w:t>
      </w:r>
      <w:r>
        <w:rPr>
          <w:rFonts w:hint="eastAsia"/>
          <w:kern w:val="0"/>
        </w:rPr>
        <w:t xml:space="preserve"> </w:t>
      </w:r>
      <w:r>
        <w:rPr>
          <w:kern w:val="0"/>
        </w:rPr>
        <w:t>2003</w:t>
      </w:r>
      <w:r>
        <w:rPr>
          <w:rFonts w:hint="eastAsia"/>
          <w:kern w:val="0"/>
        </w:rPr>
        <w:t>年</w:t>
      </w:r>
    </w:p>
    <w:p w:rsidR="0013530D" w:rsidRDefault="00AC6E9A">
      <w:pPr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参考资料：</w:t>
      </w:r>
    </w:p>
    <w:p w:rsidR="0013530D" w:rsidRDefault="00AC6E9A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周双林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文物保护用有机高分子材料及要求［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J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］四川文物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2003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13530D" w:rsidRDefault="00AC6E9A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和玲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梁国正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聚合物在文物保护中的应用进展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[J]</w:t>
      </w:r>
    </w:p>
    <w:p w:rsidR="0013530D" w:rsidRDefault="00AC6E9A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袁传勋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土遗址保护材料综述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[J]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敦煌研究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2002,(6)</w:t>
      </w:r>
    </w:p>
    <w:p w:rsidR="0013530D" w:rsidRDefault="00AC6E9A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ascii="宋体" w:cs="宋体" w:hint="eastAsia"/>
          <w:sz w:val="24"/>
          <w:lang w:val="zh-CN"/>
        </w:rPr>
        <w:t>张晋平</w:t>
      </w:r>
      <w:r>
        <w:rPr>
          <w:sz w:val="24"/>
        </w:rPr>
        <w:t xml:space="preserve"> </w:t>
      </w:r>
      <w:r>
        <w:rPr>
          <w:rFonts w:ascii="宋体" w:cs="宋体" w:hint="eastAsia"/>
          <w:sz w:val="24"/>
          <w:lang w:val="zh-CN"/>
        </w:rPr>
        <w:t>有机质地文物的化学微量分析测定方法</w:t>
      </w:r>
      <w:r>
        <w:rPr>
          <w:sz w:val="24"/>
        </w:rPr>
        <w:t xml:space="preserve">[J] </w:t>
      </w:r>
      <w:r>
        <w:rPr>
          <w:rFonts w:ascii="宋体" w:cs="宋体" w:hint="eastAsia"/>
          <w:sz w:val="24"/>
          <w:lang w:val="zh-CN"/>
        </w:rPr>
        <w:t>文物保护与考古科学</w:t>
      </w:r>
      <w:r>
        <w:rPr>
          <w:sz w:val="24"/>
        </w:rPr>
        <w:t xml:space="preserve"> 1999,11(1)</w:t>
      </w:r>
    </w:p>
    <w:p w:rsidR="0013530D" w:rsidRDefault="00AC6E9A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西安文物保护修复中心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文物保护科学论文集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[M]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文物出版社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2004</w:t>
      </w:r>
    </w:p>
    <w:p w:rsidR="0013530D" w:rsidRDefault="00AC6E9A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6.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高分子科学简明教程［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M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］科学出版社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</w:p>
    <w:p w:rsidR="0013530D" w:rsidRDefault="00AC6E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rFonts w:ascii="宋体" w:cs="宋体" w:hint="eastAsia"/>
          <w:sz w:val="24"/>
          <w:lang w:val="zh-CN"/>
        </w:rPr>
        <w:t>西安文物保护修复中心</w:t>
      </w:r>
      <w:r>
        <w:rPr>
          <w:sz w:val="24"/>
        </w:rPr>
        <w:t xml:space="preserve"> </w:t>
      </w:r>
      <w:r>
        <w:rPr>
          <w:rFonts w:ascii="宋体" w:cs="宋体" w:hint="eastAsia"/>
          <w:sz w:val="24"/>
          <w:lang w:val="zh-CN"/>
        </w:rPr>
        <w:t>文物保护科学论文集</w:t>
      </w:r>
      <w:r>
        <w:rPr>
          <w:sz w:val="24"/>
        </w:rPr>
        <w:t xml:space="preserve">[M] </w:t>
      </w:r>
      <w:r>
        <w:rPr>
          <w:rFonts w:ascii="宋体" w:cs="宋体" w:hint="eastAsia"/>
          <w:sz w:val="24"/>
          <w:lang w:val="zh-CN"/>
        </w:rPr>
        <w:t>文物出版社</w:t>
      </w:r>
      <w:r>
        <w:rPr>
          <w:sz w:val="24"/>
        </w:rPr>
        <w:t xml:space="preserve"> 2004</w:t>
      </w:r>
    </w:p>
    <w:sectPr w:rsidR="0013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519F8"/>
    <w:multiLevelType w:val="singleLevel"/>
    <w:tmpl w:val="4D3519F8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79C5C680"/>
    <w:multiLevelType w:val="singleLevel"/>
    <w:tmpl w:val="79C5C680"/>
    <w:lvl w:ilvl="0">
      <w:start w:val="3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15"/>
    <w:rsid w:val="000C5A50"/>
    <w:rsid w:val="000D5628"/>
    <w:rsid w:val="001066BE"/>
    <w:rsid w:val="001265D2"/>
    <w:rsid w:val="0013530D"/>
    <w:rsid w:val="00141168"/>
    <w:rsid w:val="00163C4B"/>
    <w:rsid w:val="001643EA"/>
    <w:rsid w:val="00172456"/>
    <w:rsid w:val="00177A8A"/>
    <w:rsid w:val="001814C3"/>
    <w:rsid w:val="001C35FC"/>
    <w:rsid w:val="00222EB7"/>
    <w:rsid w:val="00234A25"/>
    <w:rsid w:val="00243A1F"/>
    <w:rsid w:val="002A186B"/>
    <w:rsid w:val="002D5305"/>
    <w:rsid w:val="00372B09"/>
    <w:rsid w:val="0038341B"/>
    <w:rsid w:val="00406DF6"/>
    <w:rsid w:val="004552CF"/>
    <w:rsid w:val="00470047"/>
    <w:rsid w:val="004815CD"/>
    <w:rsid w:val="00492620"/>
    <w:rsid w:val="004B7FFA"/>
    <w:rsid w:val="004C2083"/>
    <w:rsid w:val="004D2B61"/>
    <w:rsid w:val="005148D9"/>
    <w:rsid w:val="00564634"/>
    <w:rsid w:val="00564A64"/>
    <w:rsid w:val="005D79A7"/>
    <w:rsid w:val="005E0E56"/>
    <w:rsid w:val="00663846"/>
    <w:rsid w:val="00674616"/>
    <w:rsid w:val="006B515A"/>
    <w:rsid w:val="006B6420"/>
    <w:rsid w:val="006D4D92"/>
    <w:rsid w:val="006F2E71"/>
    <w:rsid w:val="00767482"/>
    <w:rsid w:val="00772E15"/>
    <w:rsid w:val="007844FD"/>
    <w:rsid w:val="00797008"/>
    <w:rsid w:val="007E336C"/>
    <w:rsid w:val="007F2918"/>
    <w:rsid w:val="007F5EA4"/>
    <w:rsid w:val="0085651F"/>
    <w:rsid w:val="008B1A9B"/>
    <w:rsid w:val="008D004C"/>
    <w:rsid w:val="008D7F53"/>
    <w:rsid w:val="00911925"/>
    <w:rsid w:val="00924976"/>
    <w:rsid w:val="00953995"/>
    <w:rsid w:val="0096451C"/>
    <w:rsid w:val="0097186B"/>
    <w:rsid w:val="00976CF2"/>
    <w:rsid w:val="00985465"/>
    <w:rsid w:val="009D6F84"/>
    <w:rsid w:val="009E2AD9"/>
    <w:rsid w:val="009F3A92"/>
    <w:rsid w:val="009F5C90"/>
    <w:rsid w:val="00A3663E"/>
    <w:rsid w:val="00A55BB6"/>
    <w:rsid w:val="00A56A0D"/>
    <w:rsid w:val="00A6707D"/>
    <w:rsid w:val="00A719DC"/>
    <w:rsid w:val="00A96C40"/>
    <w:rsid w:val="00AC6E9A"/>
    <w:rsid w:val="00B37399"/>
    <w:rsid w:val="00B47C49"/>
    <w:rsid w:val="00B51E8D"/>
    <w:rsid w:val="00B53F44"/>
    <w:rsid w:val="00B66F5D"/>
    <w:rsid w:val="00B75782"/>
    <w:rsid w:val="00BF1AD7"/>
    <w:rsid w:val="00BF576D"/>
    <w:rsid w:val="00C30AAB"/>
    <w:rsid w:val="00CA4E48"/>
    <w:rsid w:val="00CB531E"/>
    <w:rsid w:val="00CC6AC6"/>
    <w:rsid w:val="00CC76E8"/>
    <w:rsid w:val="00CE5954"/>
    <w:rsid w:val="00D22CC2"/>
    <w:rsid w:val="00D669B2"/>
    <w:rsid w:val="00D71AA6"/>
    <w:rsid w:val="00D76B6C"/>
    <w:rsid w:val="00DC23BB"/>
    <w:rsid w:val="00DE5023"/>
    <w:rsid w:val="00DF0B0B"/>
    <w:rsid w:val="00DF2CE0"/>
    <w:rsid w:val="00E033B0"/>
    <w:rsid w:val="00E261BB"/>
    <w:rsid w:val="00E264DF"/>
    <w:rsid w:val="00E47601"/>
    <w:rsid w:val="00E54362"/>
    <w:rsid w:val="00E57902"/>
    <w:rsid w:val="00EB5549"/>
    <w:rsid w:val="00EC423E"/>
    <w:rsid w:val="00F45A36"/>
    <w:rsid w:val="00F52F0A"/>
    <w:rsid w:val="00F76984"/>
    <w:rsid w:val="00F93519"/>
    <w:rsid w:val="00FB5FC1"/>
    <w:rsid w:val="00FD4C32"/>
    <w:rsid w:val="183966B3"/>
    <w:rsid w:val="26B3345C"/>
    <w:rsid w:val="37E64282"/>
    <w:rsid w:val="65D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1464A-9EA1-4BAC-8E10-28509F77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w-headline">
    <w:name w:val="mw-headline"/>
    <w:basedOn w:val="a0"/>
    <w:qFormat/>
  </w:style>
  <w:style w:type="character" w:customStyle="1" w:styleId="editsection2">
    <w:name w:val="editsection2"/>
    <w:basedOn w:val="a0"/>
    <w:qFormat/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eadline-content2">
    <w:name w:val="headline-content2"/>
    <w:basedOn w:val="a0"/>
    <w:qFormat/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textedit1">
    <w:name w:val="text_edit1"/>
    <w:basedOn w:val="a0"/>
    <w:qFormat/>
    <w:rPr>
      <w:color w:val="3366CC"/>
      <w:sz w:val="14"/>
      <w:szCs w:val="14"/>
    </w:rPr>
  </w:style>
  <w:style w:type="character" w:customStyle="1" w:styleId="javascript">
    <w:name w:val="javascript"/>
    <w:basedOn w:val="a0"/>
    <w:qFormat/>
  </w:style>
  <w:style w:type="paragraph" w:customStyle="1" w:styleId="pic-info">
    <w:name w:val="pic-inf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731</Words>
  <Characters>4173</Characters>
  <Application>Microsoft Office Word</Application>
  <DocSecurity>0</DocSecurity>
  <Lines>34</Lines>
  <Paragraphs>9</Paragraphs>
  <ScaleCrop>false</ScaleCrop>
  <Company>RELY.CN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YYYF</cp:lastModifiedBy>
  <cp:revision>2</cp:revision>
  <dcterms:created xsi:type="dcterms:W3CDTF">2018-06-04T15:36:00Z</dcterms:created>
  <dcterms:modified xsi:type="dcterms:W3CDTF">2018-06-04T15:36:00Z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